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23" w:rsidRPr="00BE3BA3" w:rsidRDefault="00BE3BA3">
      <w:r w:rsidRPr="00182831">
        <w:rPr>
          <w:b/>
          <w:i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6098E76B" wp14:editId="64F2DA39">
            <wp:simplePos x="0" y="0"/>
            <wp:positionH relativeFrom="margin">
              <wp:posOffset>4629785</wp:posOffset>
            </wp:positionH>
            <wp:positionV relativeFrom="margin">
              <wp:posOffset>-127000</wp:posOffset>
            </wp:positionV>
            <wp:extent cx="1570990" cy="15659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WRA-logo s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831" w:rsidRPr="00182831">
        <w:rPr>
          <w:b/>
          <w:i/>
          <w:sz w:val="72"/>
          <w:szCs w:val="72"/>
        </w:rPr>
        <w:t>NEWS</w:t>
      </w:r>
    </w:p>
    <w:p w:rsidR="00182831" w:rsidRPr="00B52302" w:rsidRDefault="00182831" w:rsidP="00BE3BA3">
      <w:pPr>
        <w:spacing w:after="0" w:line="240" w:lineRule="auto"/>
        <w:rPr>
          <w:b/>
          <w:i/>
          <w:sz w:val="36"/>
          <w:szCs w:val="44"/>
        </w:rPr>
      </w:pPr>
      <w:r w:rsidRPr="00B52302">
        <w:rPr>
          <w:b/>
          <w:i/>
          <w:sz w:val="36"/>
          <w:szCs w:val="44"/>
        </w:rPr>
        <w:t>From the Victor Valley</w:t>
      </w:r>
    </w:p>
    <w:p w:rsidR="00182831" w:rsidRPr="00B52302" w:rsidRDefault="00182831" w:rsidP="00BE3BA3">
      <w:pPr>
        <w:spacing w:after="0" w:line="240" w:lineRule="auto"/>
        <w:rPr>
          <w:b/>
          <w:i/>
          <w:sz w:val="36"/>
          <w:szCs w:val="44"/>
        </w:rPr>
      </w:pPr>
      <w:r w:rsidRPr="00B52302">
        <w:rPr>
          <w:b/>
          <w:i/>
          <w:sz w:val="36"/>
          <w:szCs w:val="44"/>
        </w:rPr>
        <w:t>Wastewater Reclamation Authority</w:t>
      </w:r>
    </w:p>
    <w:p w:rsidR="00B52302" w:rsidRPr="00B52302" w:rsidRDefault="00B52302" w:rsidP="00B52302">
      <w:pPr>
        <w:spacing w:after="0" w:line="240" w:lineRule="auto"/>
        <w:jc w:val="center"/>
        <w:rPr>
          <w:b/>
          <w:i/>
          <w:sz w:val="56"/>
          <w:szCs w:val="44"/>
        </w:rPr>
      </w:pPr>
    </w:p>
    <w:p w:rsidR="00B52302" w:rsidRPr="00B52302" w:rsidRDefault="00B52302" w:rsidP="00B52302">
      <w:pPr>
        <w:spacing w:after="0" w:line="240" w:lineRule="auto"/>
        <w:jc w:val="center"/>
        <w:rPr>
          <w:b/>
          <w:i/>
          <w:sz w:val="56"/>
          <w:szCs w:val="44"/>
        </w:rPr>
      </w:pPr>
      <w:r w:rsidRPr="00B52302">
        <w:rPr>
          <w:b/>
          <w:i/>
          <w:sz w:val="56"/>
          <w:szCs w:val="44"/>
        </w:rPr>
        <w:t>VVWRA Ranks in Top 30</w:t>
      </w:r>
    </w:p>
    <w:p w:rsidR="00B52302" w:rsidRPr="00B52302" w:rsidRDefault="000D4ADC" w:rsidP="00B52302">
      <w:pPr>
        <w:spacing w:after="0" w:line="240" w:lineRule="auto"/>
        <w:jc w:val="center"/>
        <w:rPr>
          <w:b/>
          <w:i/>
          <w:sz w:val="56"/>
          <w:szCs w:val="44"/>
        </w:rPr>
      </w:pPr>
      <w:r w:rsidRPr="00B52302">
        <w:rPr>
          <w:b/>
          <w:i/>
          <w:sz w:val="56"/>
          <w:szCs w:val="44"/>
        </w:rPr>
        <w:t>On</w:t>
      </w:r>
      <w:r w:rsidR="00B52302" w:rsidRPr="00B52302">
        <w:rPr>
          <w:b/>
          <w:i/>
          <w:sz w:val="56"/>
          <w:szCs w:val="44"/>
        </w:rPr>
        <w:t xml:space="preserve"> Green Power Partnership list</w:t>
      </w:r>
    </w:p>
    <w:p w:rsidR="00BE3BA3" w:rsidRPr="00BE3BA3" w:rsidRDefault="00BE3BA3" w:rsidP="00BE3BA3">
      <w:pPr>
        <w:spacing w:after="0" w:line="240" w:lineRule="auto"/>
        <w:rPr>
          <w:i/>
          <w:sz w:val="44"/>
          <w:szCs w:val="44"/>
        </w:rPr>
      </w:pPr>
    </w:p>
    <w:p w:rsidR="00BE3BA3" w:rsidRDefault="00BE3BA3" w:rsidP="00BE3BA3">
      <w:pPr>
        <w:spacing w:after="0" w:line="240" w:lineRule="auto"/>
        <w:rPr>
          <w:b/>
        </w:rPr>
      </w:pPr>
      <w:r w:rsidRPr="00BE3BA3">
        <w:rPr>
          <w:b/>
        </w:rPr>
        <w:t>FOR IMMEDIATE RELEASE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BE3BA3">
        <w:t>CONTACT</w:t>
      </w:r>
      <w:r>
        <w:t>:</w:t>
      </w:r>
    </w:p>
    <w:p w:rsidR="00BE3BA3" w:rsidRDefault="00B52302" w:rsidP="00BE3BA3">
      <w:pPr>
        <w:spacing w:after="0" w:line="240" w:lineRule="auto"/>
      </w:pPr>
      <w:r>
        <w:t>October 26, 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BE3BA3">
        <w:t>David Wylie 760.</w:t>
      </w:r>
      <w:r w:rsidR="008A47D9">
        <w:t>523-1781</w:t>
      </w:r>
    </w:p>
    <w:p w:rsidR="00BE3BA3" w:rsidRDefault="006E16CD" w:rsidP="00BE3BA3">
      <w:pPr>
        <w:spacing w:after="0" w:line="240" w:lineRule="auto"/>
      </w:pPr>
      <w:r>
        <w:pict>
          <v:rect id="_x0000_i1025" style="width:468pt;height:1.5pt" o:hralign="center" o:hrstd="t" o:hrnoshade="t" o:hr="t" fillcolor="#4f81bd [3204]" stroked="f"/>
        </w:pict>
      </w:r>
    </w:p>
    <w:p w:rsidR="00BE3BA3" w:rsidRPr="00BE3BA3" w:rsidRDefault="00B52302" w:rsidP="00BE3BA3">
      <w:pPr>
        <w:spacing w:after="0" w:line="240" w:lineRule="auto"/>
      </w:pPr>
      <w:r w:rsidRPr="00B52302">
        <w:rPr>
          <w:b/>
        </w:rPr>
        <w:t>Victorville</w:t>
      </w:r>
      <w:r>
        <w:t>—</w:t>
      </w:r>
      <w:r w:rsidR="00D62C7C">
        <w:t>T</w:t>
      </w:r>
      <w:r>
        <w:t xml:space="preserve">he Victor Valley Wastewater Reclamation Authority (VVWRA) is ranked </w:t>
      </w:r>
      <w:r w:rsidR="001C4EB2">
        <w:t>27</w:t>
      </w:r>
      <w:r w:rsidR="001C4EB2" w:rsidRPr="00B52302">
        <w:rPr>
          <w:vertAlign w:val="superscript"/>
        </w:rPr>
        <w:t>th</w:t>
      </w:r>
      <w:r w:rsidR="001C4EB2">
        <w:rPr>
          <w:vertAlign w:val="superscript"/>
        </w:rPr>
        <w:t xml:space="preserve"> </w:t>
      </w:r>
      <w:r w:rsidR="001C4EB2">
        <w:t xml:space="preserve">nationally </w:t>
      </w:r>
      <w:r>
        <w:t>for on-site generation and consumption of green power by the EPA’</w:t>
      </w:r>
      <w:r w:rsidR="000D4ADC">
        <w:t>s Green Power Partnership, according to figures released this morning.</w:t>
      </w:r>
      <w:r>
        <w:t xml:space="preserve"> </w:t>
      </w:r>
      <w:r w:rsidR="00D62C7C">
        <w:t>The Green Power Partnership’s list of on-site green power producers includes some of the nation’s largest companies like Walmart, Coca Cola and Apple.</w:t>
      </w:r>
      <w:r w:rsidR="00D62C7C">
        <w:t xml:space="preserve"> </w:t>
      </w:r>
      <w:r>
        <w:t xml:space="preserve">“We are honored that the EPA has recognized VVWRA for the renewable energy we are generating through our Waste to Energy program”, said VVWRA General Manager Logan Olds. </w:t>
      </w:r>
    </w:p>
    <w:p w:rsidR="00D62C7C" w:rsidRDefault="00D62C7C">
      <w:pPr>
        <w:spacing w:after="0" w:line="240" w:lineRule="auto"/>
      </w:pPr>
    </w:p>
    <w:p w:rsidR="00D62C7C" w:rsidRDefault="00D62C7C">
      <w:pPr>
        <w:spacing w:after="0" w:line="240" w:lineRule="auto"/>
      </w:pPr>
      <w:r>
        <w:t xml:space="preserve">The Green Power Partnership ranking shows that VVWRA generates 7,446,000 </w:t>
      </w:r>
      <w:proofErr w:type="gramStart"/>
      <w:r>
        <w:t>kwh</w:t>
      </w:r>
      <w:proofErr w:type="gramEnd"/>
      <w:r>
        <w:t xml:space="preserve"> per year which accounts for about 74 percent of the plants total power demand. VVWRA generates green electricity by capturing the naturally occurring methane or bio-gas from the wastewater and using that bio gas to fire a pair of large 800 kwh 2G generators.</w:t>
      </w:r>
      <w:r w:rsidR="000D4ADC">
        <w:t xml:space="preserve"> “Our goal in the near future is to increase the amount of green power we generate to the point where our plant is virtually energy neutral”, said Olds.</w:t>
      </w:r>
    </w:p>
    <w:p w:rsidR="006E16CD" w:rsidRDefault="006E16CD">
      <w:pPr>
        <w:spacing w:after="0" w:line="240" w:lineRule="auto"/>
      </w:pPr>
    </w:p>
    <w:p w:rsidR="006E16CD" w:rsidRPr="006E16CD" w:rsidRDefault="006E16CD">
      <w:pPr>
        <w:spacing w:after="0" w:line="240" w:lineRule="auto"/>
        <w:rPr>
          <w:sz w:val="28"/>
        </w:rPr>
      </w:pPr>
      <w:r w:rsidRPr="006E16CD">
        <w:rPr>
          <w:rFonts w:cs="Lucida Sans Unicode"/>
          <w:color w:val="151515"/>
          <w:szCs w:val="19"/>
          <w:shd w:val="clear" w:color="auto" w:fill="FFFFFF"/>
        </w:rPr>
        <w:t>The Green Power Partnership is a voluntary program that encourages organizations to use green power as a way to reduce the environmental impacts associated with conventional electricity use.</w:t>
      </w:r>
    </w:p>
    <w:p w:rsidR="000D4ADC" w:rsidRDefault="000D4ADC">
      <w:pPr>
        <w:spacing w:after="0" w:line="240" w:lineRule="auto"/>
      </w:pPr>
    </w:p>
    <w:p w:rsidR="000D4ADC" w:rsidRDefault="000D4ADC">
      <w:pPr>
        <w:spacing w:after="0" w:line="240" w:lineRule="auto"/>
      </w:pPr>
      <w:r>
        <w:t xml:space="preserve">Reference: </w:t>
      </w:r>
      <w:hyperlink r:id="rId6" w:history="1">
        <w:r w:rsidRPr="000D4ADC">
          <w:rPr>
            <w:rStyle w:val="Hyperlink"/>
          </w:rPr>
          <w:t>http://www3.epa.gov/greenpower/toplists/top30onsite.htm</w:t>
        </w:r>
      </w:hyperlink>
    </w:p>
    <w:p w:rsidR="000D4ADC" w:rsidRDefault="000D4ADC">
      <w:pPr>
        <w:spacing w:after="0" w:line="240" w:lineRule="auto"/>
      </w:pPr>
      <w:bookmarkStart w:id="0" w:name="_GoBack"/>
      <w:bookmarkEnd w:id="0"/>
    </w:p>
    <w:p w:rsidR="000D4ADC" w:rsidRPr="00BE3BA3" w:rsidRDefault="000D4ADC" w:rsidP="000D4ADC">
      <w:pPr>
        <w:spacing w:after="0" w:line="240" w:lineRule="auto"/>
        <w:jc w:val="center"/>
      </w:pPr>
      <w:r>
        <w:t>--End--</w:t>
      </w:r>
    </w:p>
    <w:sectPr w:rsidR="000D4ADC" w:rsidRPr="00BE3BA3" w:rsidSect="00663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31"/>
    <w:rsid w:val="000D4ADC"/>
    <w:rsid w:val="00182831"/>
    <w:rsid w:val="001C4EB2"/>
    <w:rsid w:val="0028303E"/>
    <w:rsid w:val="00546059"/>
    <w:rsid w:val="00663DA5"/>
    <w:rsid w:val="006E16CD"/>
    <w:rsid w:val="008A47D9"/>
    <w:rsid w:val="00B52302"/>
    <w:rsid w:val="00BE3BA3"/>
    <w:rsid w:val="00D6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8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4A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8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4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3.epa.gov/greenpower/toplists/top30onsite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Wylie</dc:creator>
  <cp:lastModifiedBy>David Wylie</cp:lastModifiedBy>
  <cp:revision>4</cp:revision>
  <dcterms:created xsi:type="dcterms:W3CDTF">2015-10-26T17:23:00Z</dcterms:created>
  <dcterms:modified xsi:type="dcterms:W3CDTF">2015-10-26T17:35:00Z</dcterms:modified>
</cp:coreProperties>
</file>