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31" w:rsidRDefault="0064204C" w:rsidP="009120CF">
      <w:pPr>
        <w:jc w:val="right"/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212858" cy="120859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WRA 2020 Log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430" cy="12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B23" w:rsidRPr="00B87AAE" w:rsidRDefault="00182831">
      <w:pPr>
        <w:rPr>
          <w:sz w:val="18"/>
        </w:rPr>
      </w:pPr>
      <w:r w:rsidRPr="00B87AAE">
        <w:rPr>
          <w:b/>
          <w:i/>
          <w:sz w:val="52"/>
          <w:szCs w:val="72"/>
        </w:rPr>
        <w:t>NEWS</w:t>
      </w:r>
    </w:p>
    <w:p w:rsidR="00182831" w:rsidRPr="00B87AAE" w:rsidRDefault="00182831" w:rsidP="00BE3BA3">
      <w:pPr>
        <w:spacing w:after="0" w:line="240" w:lineRule="auto"/>
        <w:rPr>
          <w:i/>
          <w:sz w:val="36"/>
          <w:szCs w:val="44"/>
        </w:rPr>
      </w:pPr>
      <w:r w:rsidRPr="00B87AAE">
        <w:rPr>
          <w:i/>
          <w:sz w:val="36"/>
          <w:szCs w:val="44"/>
        </w:rPr>
        <w:t>From the Victor Valley</w:t>
      </w:r>
    </w:p>
    <w:p w:rsidR="00182831" w:rsidRPr="00B87AAE" w:rsidRDefault="00182831" w:rsidP="00BE3BA3">
      <w:pPr>
        <w:spacing w:after="0" w:line="240" w:lineRule="auto"/>
        <w:rPr>
          <w:i/>
          <w:sz w:val="36"/>
          <w:szCs w:val="44"/>
        </w:rPr>
      </w:pPr>
      <w:r w:rsidRPr="00B87AAE">
        <w:rPr>
          <w:i/>
          <w:sz w:val="36"/>
          <w:szCs w:val="44"/>
        </w:rPr>
        <w:t>Wastewater Reclamation Authority</w:t>
      </w:r>
    </w:p>
    <w:p w:rsidR="00BE3BA3" w:rsidRDefault="00BE3BA3" w:rsidP="00BE3BA3">
      <w:pPr>
        <w:spacing w:after="0" w:line="240" w:lineRule="auto"/>
        <w:rPr>
          <w:i/>
          <w:sz w:val="44"/>
          <w:szCs w:val="44"/>
        </w:rPr>
      </w:pPr>
    </w:p>
    <w:p w:rsidR="00B87AAE" w:rsidRDefault="00B87AAE" w:rsidP="00B87AAE">
      <w:pPr>
        <w:spacing w:after="0" w:line="240" w:lineRule="auto"/>
        <w:jc w:val="center"/>
        <w:rPr>
          <w:b/>
          <w:i/>
          <w:sz w:val="56"/>
          <w:szCs w:val="44"/>
        </w:rPr>
      </w:pPr>
      <w:r w:rsidRPr="00B87AAE">
        <w:rPr>
          <w:b/>
          <w:i/>
          <w:sz w:val="56"/>
          <w:szCs w:val="44"/>
        </w:rPr>
        <w:t>VVWRA Adopts New Mission Statement</w:t>
      </w:r>
    </w:p>
    <w:p w:rsidR="00B87AAE" w:rsidRPr="00B87AAE" w:rsidRDefault="00B87AAE" w:rsidP="00B87AAE">
      <w:pPr>
        <w:spacing w:after="0" w:line="240" w:lineRule="auto"/>
        <w:jc w:val="center"/>
        <w:rPr>
          <w:b/>
          <w:i/>
          <w:sz w:val="56"/>
          <w:szCs w:val="44"/>
        </w:rPr>
      </w:pPr>
    </w:p>
    <w:p w:rsidR="00BE3BA3" w:rsidRDefault="00BE3BA3" w:rsidP="00BE3BA3">
      <w:pPr>
        <w:spacing w:after="0" w:line="240" w:lineRule="auto"/>
        <w:rPr>
          <w:b/>
        </w:rPr>
      </w:pPr>
      <w:r w:rsidRPr="00BE3BA3">
        <w:rPr>
          <w:b/>
        </w:rPr>
        <w:t>FOR IMMEDIATE RELEASE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E3BA3">
        <w:t>CONTACT</w:t>
      </w:r>
      <w:r>
        <w:t>:</w:t>
      </w:r>
    </w:p>
    <w:p w:rsidR="00BE3BA3" w:rsidRDefault="0064204C" w:rsidP="00BE3BA3">
      <w:pPr>
        <w:spacing w:after="0" w:line="240" w:lineRule="auto"/>
      </w:pPr>
      <w:r>
        <w:t>April 16</w:t>
      </w:r>
      <w:r w:rsidRPr="0064204C">
        <w:rPr>
          <w:vertAlign w:val="superscript"/>
        </w:rPr>
        <w:t>th</w:t>
      </w:r>
      <w:r>
        <w:t>, 2020</w:t>
      </w:r>
      <w:r w:rsidR="00BE3BA3">
        <w:tab/>
      </w:r>
      <w:r w:rsidR="00BE3BA3">
        <w:tab/>
      </w:r>
      <w:r w:rsidR="00BE3BA3">
        <w:tab/>
      </w:r>
      <w:r w:rsidR="00BE3BA3">
        <w:tab/>
      </w:r>
      <w:r w:rsidR="00BE3BA3">
        <w:tab/>
      </w:r>
      <w:r w:rsidR="00BE3BA3">
        <w:tab/>
      </w:r>
      <w:r w:rsidR="00BE3BA3">
        <w:tab/>
      </w:r>
      <w:r w:rsidR="00BE3BA3">
        <w:tab/>
        <w:t xml:space="preserve">       David Wylie 760.246-8638</w:t>
      </w:r>
    </w:p>
    <w:p w:rsidR="00BE3BA3" w:rsidRDefault="006F1D5C" w:rsidP="00BE3BA3">
      <w:pPr>
        <w:spacing w:after="0" w:line="240" w:lineRule="auto"/>
      </w:pPr>
      <w:r>
        <w:pict>
          <v:rect id="_x0000_i1025" style="width:468pt;height:1.5pt" o:hralign="center" o:hrstd="t" o:hrnoshade="t" o:hr="t" fillcolor="#4f81bd [3204]" stroked="f"/>
        </w:pict>
      </w:r>
    </w:p>
    <w:p w:rsidR="00D00B73" w:rsidRPr="009120CF" w:rsidRDefault="0064204C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 w:rsidRPr="009120CF">
        <w:rPr>
          <w:rFonts w:cstheme="minorHAnsi"/>
        </w:rPr>
        <w:t>The VVWRA Board of Commissioners has unanimously approved a new mission statement, a set of core values and an update to the agencies logo. “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The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mission statement is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designed to establish a guide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that drives the decision making and goal setting process for </w:t>
      </w:r>
      <w:r w:rsidR="00D00B73" w:rsidRPr="009120CF">
        <w:rPr>
          <w:rFonts w:cstheme="minorHAnsi"/>
          <w:color w:val="333333"/>
          <w:sz w:val="21"/>
          <w:szCs w:val="21"/>
          <w:shd w:val="clear" w:color="auto" w:fill="FFFFFF"/>
        </w:rPr>
        <w:t>our organization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"</w:t>
      </w:r>
      <w:r w:rsidR="00D00B73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, said VVWRA General Manager Darron Poulsen. The new mission statement </w:t>
      </w:r>
      <w:r w:rsidR="00B87AAE" w:rsidRPr="009120CF">
        <w:rPr>
          <w:rFonts w:cstheme="minorHAnsi"/>
          <w:color w:val="333333"/>
          <w:sz w:val="21"/>
          <w:szCs w:val="21"/>
          <w:shd w:val="clear" w:color="auto" w:fill="FFFFFF"/>
        </w:rPr>
        <w:t>reads</w:t>
      </w:r>
      <w:r w:rsidR="00D00B73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: </w:t>
      </w:r>
    </w:p>
    <w:p w:rsidR="00D00B73" w:rsidRPr="009120CF" w:rsidRDefault="00D00B73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BE3BA3" w:rsidRPr="009120CF" w:rsidRDefault="00D00B73" w:rsidP="00BE3BA3">
      <w:pPr>
        <w:spacing w:after="0" w:line="240" w:lineRule="auto"/>
        <w:rPr>
          <w:rFonts w:cstheme="minorHAnsi"/>
          <w:b/>
          <w:i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b/>
          <w:i/>
          <w:color w:val="333333"/>
          <w:sz w:val="21"/>
          <w:szCs w:val="21"/>
          <w:shd w:val="clear" w:color="auto" w:fill="FFFFFF"/>
        </w:rPr>
        <w:t xml:space="preserve"> "VVWRA is committed to protecting public health and the environment in the Victor Valley by providing effective and fiscally responsible wastewater collection, treatment and recycling."</w:t>
      </w:r>
    </w:p>
    <w:p w:rsidR="00B87AAE" w:rsidRPr="009120CF" w:rsidRDefault="00B87AAE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B87AAE" w:rsidRPr="009120CF" w:rsidRDefault="00B87AAE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VVWRA’s protects public health and the environment by safely treating nearly 11 million gallons of wastewater per day.  </w:t>
      </w:r>
      <w:r w:rsidR="009577B5" w:rsidRPr="009120CF">
        <w:rPr>
          <w:rFonts w:cstheme="minorHAnsi"/>
          <w:color w:val="333333"/>
          <w:sz w:val="21"/>
          <w:szCs w:val="21"/>
          <w:shd w:val="clear" w:color="auto" w:fill="FFFFFF"/>
        </w:rPr>
        <w:t>The new mission statement reflects VVWRA’s renewed commitment to our member agencies and our core business operations</w:t>
      </w:r>
      <w:r w:rsidR="009577B5">
        <w:rPr>
          <w:rFonts w:cstheme="minorHAnsi"/>
          <w:color w:val="333333"/>
          <w:sz w:val="21"/>
          <w:szCs w:val="21"/>
          <w:shd w:val="clear" w:color="auto" w:fill="FFFFFF"/>
        </w:rPr>
        <w:t>.</w:t>
      </w:r>
    </w:p>
    <w:p w:rsidR="00D00B73" w:rsidRPr="009120CF" w:rsidRDefault="00D00B73" w:rsidP="00BE3BA3">
      <w:pPr>
        <w:spacing w:after="0" w:line="240" w:lineRule="auto"/>
        <w:rPr>
          <w:rFonts w:cstheme="minorHAnsi"/>
          <w:i/>
          <w:color w:val="333333"/>
          <w:sz w:val="21"/>
          <w:szCs w:val="21"/>
          <w:shd w:val="clear" w:color="auto" w:fill="FFFFFF"/>
        </w:rPr>
      </w:pPr>
    </w:p>
    <w:p w:rsidR="00693826" w:rsidRPr="009120CF" w:rsidRDefault="00D00B73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To build on the mission statement, VVWRA has also established 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>a set of three core values;</w:t>
      </w:r>
    </w:p>
    <w:p w:rsidR="00052D9C" w:rsidRPr="009120CF" w:rsidRDefault="00052D9C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052D9C" w:rsidRPr="009120CF" w:rsidRDefault="00052D9C" w:rsidP="00052D9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Collaboration</w:t>
      </w:r>
    </w:p>
    <w:p w:rsidR="00052D9C" w:rsidRPr="009120CF" w:rsidRDefault="00052D9C" w:rsidP="00052D9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Dedication</w:t>
      </w:r>
    </w:p>
    <w:p w:rsidR="00052D9C" w:rsidRPr="009120CF" w:rsidRDefault="00052D9C" w:rsidP="00052D9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Integrity</w:t>
      </w:r>
    </w:p>
    <w:p w:rsidR="00052D9C" w:rsidRPr="009120CF" w:rsidRDefault="00052D9C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052D9C" w:rsidRDefault="00693826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Under </w:t>
      </w:r>
      <w:proofErr w:type="spellStart"/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Poulsen’s</w:t>
      </w:r>
      <w:proofErr w:type="spellEnd"/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direction, VVWRA is taking a more collaborative and service oriented approach to </w:t>
      </w:r>
      <w:r w:rsidR="00D531F5">
        <w:rPr>
          <w:rFonts w:cstheme="minorHAnsi"/>
          <w:color w:val="333333"/>
          <w:sz w:val="21"/>
          <w:szCs w:val="21"/>
          <w:shd w:val="clear" w:color="auto" w:fill="FFFFFF"/>
        </w:rPr>
        <w:t xml:space="preserve">its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mission.  “The core values 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>show our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renewed commitment to working together f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or the best 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interest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of our member agencies, our staff and the community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>. And</w:t>
      </w:r>
      <w:r w:rsidR="00D531F5">
        <w:rPr>
          <w:rFonts w:cstheme="minorHAnsi"/>
          <w:color w:val="333333"/>
          <w:sz w:val="21"/>
          <w:szCs w:val="21"/>
          <w:shd w:val="clear" w:color="auto" w:fill="FFFFFF"/>
        </w:rPr>
        <w:t xml:space="preserve"> we are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doing that</w:t>
      </w:r>
      <w:r w:rsidRPr="009120CF">
        <w:rPr>
          <w:rFonts w:cstheme="minorHAnsi"/>
        </w:rPr>
        <w:t xml:space="preserve"> in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an open, fair and honest manner”, said Poulsen. </w:t>
      </w:r>
      <w:r w:rsidR="00D00B73" w:rsidRPr="009120CF">
        <w:rPr>
          <w:rFonts w:cstheme="minorHAnsi"/>
          <w:color w:val="333333"/>
          <w:sz w:val="21"/>
          <w:szCs w:val="21"/>
          <w:shd w:val="clear" w:color="auto" w:fill="FFFFFF"/>
        </w:rPr>
        <w:t>“Everything we do is filtered through these core values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”. </w:t>
      </w:r>
    </w:p>
    <w:p w:rsidR="009120CF" w:rsidRPr="009120CF" w:rsidRDefault="009120CF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D00B73" w:rsidRPr="009120CF" w:rsidRDefault="009120CF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>
        <w:rPr>
          <w:rFonts w:cstheme="minorHAnsi"/>
          <w:color w:val="333333"/>
          <w:sz w:val="21"/>
          <w:szCs w:val="21"/>
          <w:shd w:val="clear" w:color="auto" w:fill="FFFFFF"/>
        </w:rPr>
        <w:lastRenderedPageBreak/>
        <w:t>To communicate the change in approach, t</w:t>
      </w:r>
      <w:r w:rsidR="00693826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he core </w:t>
      </w:r>
      <w:r w:rsidR="006F1D5C">
        <w:rPr>
          <w:rFonts w:cstheme="minorHAnsi"/>
          <w:color w:val="333333"/>
          <w:sz w:val="21"/>
          <w:szCs w:val="21"/>
          <w:shd w:val="clear" w:color="auto" w:fill="FFFFFF"/>
        </w:rPr>
        <w:t xml:space="preserve">values </w:t>
      </w:r>
      <w:r w:rsidR="00693826" w:rsidRPr="009120CF">
        <w:rPr>
          <w:rFonts w:cstheme="minorHAnsi"/>
          <w:color w:val="333333"/>
          <w:sz w:val="21"/>
          <w:szCs w:val="21"/>
          <w:shd w:val="clear" w:color="auto" w:fill="FFFFFF"/>
        </w:rPr>
        <w:t>have been added to VVWRA’s logo</w:t>
      </w:r>
      <w:r w:rsidR="00052D9C"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as a subtle, but purposeful message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 about the agencies </w:t>
      </w:r>
      <w:r w:rsidR="00D531F5">
        <w:rPr>
          <w:rFonts w:cstheme="minorHAnsi"/>
          <w:color w:val="333333"/>
          <w:sz w:val="21"/>
          <w:szCs w:val="21"/>
          <w:shd w:val="clear" w:color="auto" w:fill="FFFFFF"/>
        </w:rPr>
        <w:t>mission.</w:t>
      </w:r>
    </w:p>
    <w:p w:rsidR="00052D9C" w:rsidRPr="009120CF" w:rsidRDefault="00052D9C" w:rsidP="00BE3BA3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</w:p>
    <w:p w:rsidR="00052D9C" w:rsidRPr="00693826" w:rsidRDefault="00052D9C" w:rsidP="00BE3BA3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VVWRA is a Joint Powers Authority that provides wastewater services for the Town of Apple Valley, the City of Hesperia, the City of Victorville</w:t>
      </w:r>
      <w:proofErr w:type="gramStart"/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 xml:space="preserve">, </w:t>
      </w:r>
      <w:r w:rsidR="006F1D5C">
        <w:rPr>
          <w:rFonts w:cstheme="minorHAnsi"/>
          <w:color w:val="333333"/>
          <w:sz w:val="21"/>
          <w:szCs w:val="21"/>
          <w:shd w:val="clear" w:color="auto" w:fill="FFFFFF"/>
        </w:rPr>
        <w:t xml:space="preserve"> and</w:t>
      </w:r>
      <w:proofErr w:type="gramEnd"/>
      <w:r w:rsidR="006F1D5C">
        <w:rPr>
          <w:rFonts w:cstheme="minorHAnsi"/>
          <w:color w:val="333333"/>
          <w:sz w:val="21"/>
          <w:szCs w:val="21"/>
          <w:shd w:val="clear" w:color="auto" w:fill="FFFFFF"/>
        </w:rPr>
        <w:t xml:space="preserve"> portions of San Bernardino County, including </w:t>
      </w:r>
      <w:r w:rsidRPr="009120CF">
        <w:rPr>
          <w:rFonts w:cstheme="minorHAnsi"/>
          <w:color w:val="333333"/>
          <w:sz w:val="21"/>
          <w:szCs w:val="21"/>
          <w:shd w:val="clear" w:color="auto" w:fill="FFFFFF"/>
        </w:rPr>
        <w:t>Spring Valley Lake and Oro Gr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ande.</w:t>
      </w:r>
    </w:p>
    <w:sectPr w:rsidR="00052D9C" w:rsidRPr="00693826" w:rsidSect="0066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ED1"/>
    <w:multiLevelType w:val="hybridMultilevel"/>
    <w:tmpl w:val="A32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5504B"/>
    <w:multiLevelType w:val="hybridMultilevel"/>
    <w:tmpl w:val="45F0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31"/>
    <w:rsid w:val="00052D9C"/>
    <w:rsid w:val="00182831"/>
    <w:rsid w:val="0028303E"/>
    <w:rsid w:val="00546059"/>
    <w:rsid w:val="0064204C"/>
    <w:rsid w:val="00663DA5"/>
    <w:rsid w:val="00693826"/>
    <w:rsid w:val="006F1D5C"/>
    <w:rsid w:val="009120CF"/>
    <w:rsid w:val="009577B5"/>
    <w:rsid w:val="00B87AAE"/>
    <w:rsid w:val="00BB309E"/>
    <w:rsid w:val="00BE3BA3"/>
    <w:rsid w:val="00D00B73"/>
    <w:rsid w:val="00D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Wylie</dc:creator>
  <cp:lastModifiedBy>David Wylie</cp:lastModifiedBy>
  <cp:revision>5</cp:revision>
  <dcterms:created xsi:type="dcterms:W3CDTF">2020-04-16T19:57:00Z</dcterms:created>
  <dcterms:modified xsi:type="dcterms:W3CDTF">2020-04-16T20:26:00Z</dcterms:modified>
</cp:coreProperties>
</file>